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68" w:rsidRDefault="007F2D68">
      <w:pPr>
        <w:rPr>
          <w:lang w:val="ka-GE"/>
        </w:rPr>
      </w:pPr>
      <w:r>
        <w:rPr>
          <w:lang w:val="ka-GE"/>
        </w:rPr>
        <w:t xml:space="preserve">             ქ. სამტრედია, კაკაბაძის ქ 10- ში # 5 -ე რეზერვუარის დემონტაჯის/მონტაჟის </w:t>
      </w:r>
    </w:p>
    <w:p w:rsidR="00F12FE5" w:rsidRDefault="007F2D68">
      <w:pPr>
        <w:rPr>
          <w:lang w:val="ka-GE"/>
        </w:rPr>
      </w:pPr>
      <w:r>
        <w:rPr>
          <w:lang w:val="ka-GE"/>
        </w:rPr>
        <w:t xml:space="preserve">                                                                   ტექნიკური დავალება </w:t>
      </w:r>
    </w:p>
    <w:p w:rsidR="007F2D68" w:rsidRDefault="007F2D68">
      <w:pPr>
        <w:rPr>
          <w:lang w:val="ka-GE"/>
        </w:rPr>
      </w:pPr>
    </w:p>
    <w:p w:rsidR="007F2D68" w:rsidRDefault="007F2D68" w:rsidP="007F2D68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არსებული რეზერვუარის გაწმენდვა/დეგაზაცია.</w:t>
      </w:r>
    </w:p>
    <w:p w:rsidR="007F2D68" w:rsidRDefault="007F2D68" w:rsidP="007F2D68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მილგაყვანილობის ჩახსნა/ მილგაყვანილობის დაბლინვა.</w:t>
      </w:r>
    </w:p>
    <w:p w:rsidR="007F2D68" w:rsidRDefault="007F2D68" w:rsidP="007F2D68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რეზერვუარის დემონტაჟი/გადმოდგმა სადგარიდან.</w:t>
      </w:r>
    </w:p>
    <w:p w:rsidR="007F2D68" w:rsidRDefault="007F2D68" w:rsidP="007F2D68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წინასწარ განსაზღვრულ ლოკაციაზე ახალი სადგამის მოწყობა.</w:t>
      </w:r>
      <w:r w:rsidR="00EA3FC8">
        <w:rPr>
          <w:lang w:val="ka-GE"/>
        </w:rPr>
        <w:t xml:space="preserve"> (დანართი 1)</w:t>
      </w:r>
    </w:p>
    <w:p w:rsidR="0077464C" w:rsidRDefault="0077464C" w:rsidP="007F2D68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ახალი სადგამის შევსება მოხდება ღორღის ფრაქციის სამშენებლო მასალით.</w:t>
      </w:r>
      <w:r w:rsidR="00213973">
        <w:t xml:space="preserve"> (</w:t>
      </w:r>
      <w:proofErr w:type="spellStart"/>
      <w:r w:rsidR="00213973">
        <w:t>პროექტის</w:t>
      </w:r>
      <w:proofErr w:type="spellEnd"/>
      <w:r w:rsidR="00213973">
        <w:t xml:space="preserve"> </w:t>
      </w:r>
      <w:r w:rsidR="00213973">
        <w:rPr>
          <w:lang w:val="ka-GE"/>
        </w:rPr>
        <w:t>შესაბამისად)</w:t>
      </w:r>
      <w:bookmarkStart w:id="0" w:name="_GoBack"/>
      <w:bookmarkEnd w:id="0"/>
    </w:p>
    <w:p w:rsidR="0077464C" w:rsidRDefault="0077464C" w:rsidP="007F2D68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ღორღით შევსების პროცესი უნდა მოხდეს აღნიშნული ფუნქციური სადგამის მოწყობის წესის შესაბამისად ( ყოველი 10 სმ სიმაღლის შევსების შემდეგ უნდა მოხდეს მოტკეპვნა</w:t>
      </w:r>
    </w:p>
    <w:p w:rsidR="0077464C" w:rsidRDefault="0077464C" w:rsidP="0077464C">
      <w:pPr>
        <w:pStyle w:val="ListParagraph"/>
        <w:rPr>
          <w:lang w:val="ka-GE"/>
        </w:rPr>
      </w:pPr>
      <w:r>
        <w:rPr>
          <w:lang w:val="ka-GE"/>
        </w:rPr>
        <w:t>შესაბამისი მოწყობილობით)</w:t>
      </w:r>
    </w:p>
    <w:p w:rsidR="0077464C" w:rsidRDefault="0077464C" w:rsidP="0077464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 </w:t>
      </w:r>
      <w:r w:rsidRPr="0077464C">
        <w:rPr>
          <w:lang w:val="ka-GE"/>
        </w:rPr>
        <w:t xml:space="preserve"> </w:t>
      </w:r>
      <w:r>
        <w:rPr>
          <w:lang w:val="ka-GE"/>
        </w:rPr>
        <w:t>რეზერვუარის მონტაჟის შემდეგ რეზერვუარის გამოცდა არსებული სტანდარტიტ ( შესაბამის დოკუმენტაციის შედგენა)</w:t>
      </w:r>
    </w:p>
    <w:p w:rsidR="0077464C" w:rsidRDefault="0077464C" w:rsidP="0077464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რეზერვუარის კედლებსა და სადგამის შემოსაზღვრას შორის ბეტონის საფარის მოწყობა (ე.წ. ატმოსკა) არსებული სტანდარტით.</w:t>
      </w:r>
    </w:p>
    <w:p w:rsidR="000A50AA" w:rsidRDefault="000A50AA" w:rsidP="000A50AA">
      <w:pPr>
        <w:rPr>
          <w:lang w:val="ka-GE"/>
        </w:rPr>
      </w:pPr>
    </w:p>
    <w:p w:rsidR="000A50AA" w:rsidRDefault="000A50AA" w:rsidP="000A50AA">
      <w:pPr>
        <w:rPr>
          <w:lang w:val="ka-GE"/>
        </w:rPr>
      </w:pPr>
    </w:p>
    <w:p w:rsidR="000A50AA" w:rsidRDefault="000A50AA" w:rsidP="000A50AA">
      <w:pPr>
        <w:rPr>
          <w:lang w:val="ka-GE"/>
        </w:rPr>
      </w:pPr>
    </w:p>
    <w:p w:rsidR="000A50AA" w:rsidRPr="000A50AA" w:rsidRDefault="000A50AA" w:rsidP="000A50AA">
      <w:pPr>
        <w:rPr>
          <w:lang w:val="ka-GE"/>
        </w:rPr>
      </w:pPr>
      <w:r>
        <w:rPr>
          <w:lang w:val="ka-GE"/>
        </w:rPr>
        <w:t xml:space="preserve">  „დამკვეთი“                                                                                                      შპს სან პეტროლიუმ ჯორჯია                             </w:t>
      </w:r>
    </w:p>
    <w:sectPr w:rsidR="000A50AA" w:rsidRPr="000A5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02F"/>
    <w:multiLevelType w:val="hybridMultilevel"/>
    <w:tmpl w:val="1C3E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EA"/>
    <w:rsid w:val="000A50AA"/>
    <w:rsid w:val="00213973"/>
    <w:rsid w:val="00683483"/>
    <w:rsid w:val="0077464C"/>
    <w:rsid w:val="007F2D68"/>
    <w:rsid w:val="00B70DEA"/>
    <w:rsid w:val="00EA3FC8"/>
    <w:rsid w:val="00F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A2C7"/>
  <w15:chartTrackingRefBased/>
  <w15:docId w15:val="{E5CEC42F-475A-4116-B699-A29CCEA5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Avtandil Gogaladze</dc:creator>
  <cp:keywords/>
  <dc:description/>
  <cp:lastModifiedBy>Avtandil Gogaladze</cp:lastModifiedBy>
  <cp:revision>2</cp:revision>
  <dcterms:created xsi:type="dcterms:W3CDTF">2021-12-05T09:22:00Z</dcterms:created>
  <dcterms:modified xsi:type="dcterms:W3CDTF">2021-12-05T09:22:00Z</dcterms:modified>
</cp:coreProperties>
</file>